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BF" w:rsidRPr="00AF0B14" w:rsidRDefault="00387AAC" w:rsidP="00387AAC">
      <w:pPr>
        <w:rPr>
          <w:sz w:val="36"/>
          <w:szCs w:val="36"/>
        </w:rPr>
      </w:pPr>
      <w:r w:rsidRPr="00AF0B14">
        <w:rPr>
          <w:sz w:val="36"/>
          <w:szCs w:val="36"/>
        </w:rPr>
        <w:t xml:space="preserve">Unit </w:t>
      </w:r>
      <w:r w:rsidR="003258BF">
        <w:rPr>
          <w:sz w:val="36"/>
          <w:szCs w:val="36"/>
        </w:rPr>
        <w:t>2 Evidence</w:t>
      </w:r>
    </w:p>
    <w:p w:rsidR="00387AAC" w:rsidRPr="00AF0B14" w:rsidRDefault="00387AAC" w:rsidP="00387AAC">
      <w:pPr>
        <w:rPr>
          <w:sz w:val="36"/>
          <w:szCs w:val="36"/>
          <w:u w:val="single"/>
        </w:rPr>
      </w:pPr>
      <w:r w:rsidRPr="00AF0B14">
        <w:rPr>
          <w:sz w:val="36"/>
          <w:szCs w:val="36"/>
          <w:u w:val="single"/>
        </w:rPr>
        <w:t>1D. Evidence</w:t>
      </w: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Direct evidence</w:t>
      </w:r>
      <w:r w:rsidRPr="00AF0B14">
        <w:rPr>
          <w:sz w:val="36"/>
          <w:szCs w:val="36"/>
        </w:rPr>
        <w:t xml:space="preserve"> – evidence in the form of a statement made under oath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Physical evidence</w:t>
      </w:r>
      <w:r w:rsidRPr="00AF0B14">
        <w:rPr>
          <w:sz w:val="36"/>
          <w:szCs w:val="36"/>
        </w:rPr>
        <w:t xml:space="preserve"> – </w:t>
      </w:r>
      <w:r w:rsidR="00DC698D">
        <w:rPr>
          <w:sz w:val="36"/>
          <w:szCs w:val="36"/>
        </w:rPr>
        <w:t>____________________________________</w:t>
      </w:r>
      <w:r w:rsidRPr="00AF0B14">
        <w:rPr>
          <w:sz w:val="36"/>
          <w:szCs w:val="36"/>
        </w:rPr>
        <w:t xml:space="preserve"> </w:t>
      </w:r>
      <w:r w:rsidR="00DC698D">
        <w:rPr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proofErr w:type="spellStart"/>
      <w:r w:rsidRPr="00AF0B14">
        <w:rPr>
          <w:sz w:val="36"/>
          <w:szCs w:val="36"/>
          <w:u w:val="single"/>
        </w:rPr>
        <w:t>Locard’s</w:t>
      </w:r>
      <w:proofErr w:type="spellEnd"/>
      <w:r w:rsidRPr="00AF0B14">
        <w:rPr>
          <w:sz w:val="36"/>
          <w:szCs w:val="36"/>
          <w:u w:val="single"/>
        </w:rPr>
        <w:t xml:space="preserve"> principle</w:t>
      </w:r>
      <w:r w:rsidRPr="00AF0B14">
        <w:rPr>
          <w:sz w:val="36"/>
          <w:szCs w:val="36"/>
        </w:rPr>
        <w:t xml:space="preserve"> – there is always an exchange or transfer of material when two objects touch or come into contact.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 xml:space="preserve">Edmond </w:t>
      </w:r>
      <w:proofErr w:type="spellStart"/>
      <w:r w:rsidRPr="00AF0B14">
        <w:rPr>
          <w:sz w:val="36"/>
          <w:szCs w:val="36"/>
          <w:u w:val="single"/>
        </w:rPr>
        <w:t>Locard</w:t>
      </w:r>
      <w:proofErr w:type="spellEnd"/>
      <w:r w:rsidRPr="00AF0B14">
        <w:rPr>
          <w:sz w:val="36"/>
          <w:szCs w:val="36"/>
          <w:u w:val="single"/>
        </w:rPr>
        <w:t xml:space="preserve"> </w:t>
      </w:r>
      <w:r w:rsidRPr="00AF0B14">
        <w:rPr>
          <w:sz w:val="36"/>
          <w:szCs w:val="36"/>
        </w:rPr>
        <w:t xml:space="preserve">-  </w:t>
      </w:r>
      <w:r w:rsidR="00DC698D">
        <w:rPr>
          <w:sz w:val="36"/>
          <w:szCs w:val="36"/>
        </w:rPr>
        <w:t>_____________________________________</w:t>
      </w:r>
    </w:p>
    <w:p w:rsidR="00387AAC" w:rsidRPr="00AF0B14" w:rsidRDefault="00387AAC" w:rsidP="00387AAC">
      <w:pPr>
        <w:pStyle w:val="ListParagraph"/>
        <w:ind w:left="1440"/>
        <w:rPr>
          <w:sz w:val="36"/>
          <w:szCs w:val="36"/>
        </w:rPr>
      </w:pP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 xml:space="preserve">Indirect evidence </w:t>
      </w:r>
      <w:r w:rsidRPr="00AF0B14">
        <w:rPr>
          <w:sz w:val="36"/>
          <w:szCs w:val="36"/>
        </w:rPr>
        <w:t xml:space="preserve">– </w:t>
      </w:r>
      <w:r w:rsidR="00DC698D">
        <w:rPr>
          <w:sz w:val="36"/>
          <w:szCs w:val="36"/>
        </w:rPr>
        <w:t>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 xml:space="preserve">Circumstantial evidence </w:t>
      </w:r>
      <w:r w:rsidRPr="00AF0B14">
        <w:rPr>
          <w:sz w:val="36"/>
          <w:szCs w:val="36"/>
        </w:rPr>
        <w:t>– implies a fact or event.</w:t>
      </w:r>
    </w:p>
    <w:p w:rsidR="00387AAC" w:rsidRPr="00AF0B14" w:rsidRDefault="00387AAC" w:rsidP="00387AA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The more circumstantial evidence, the higher probability of a crime.</w:t>
      </w: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Class evidence</w:t>
      </w:r>
      <w:r w:rsidRPr="00AF0B14">
        <w:rPr>
          <w:sz w:val="36"/>
          <w:szCs w:val="36"/>
        </w:rPr>
        <w:t xml:space="preserve"> – narrows an identity to a group of persons or things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Ex. Blood typing can narrow the lists of </w:t>
      </w:r>
      <w:r w:rsidR="003258BF" w:rsidRPr="00AF0B14">
        <w:rPr>
          <w:sz w:val="36"/>
          <w:szCs w:val="36"/>
        </w:rPr>
        <w:t>suspects</w:t>
      </w: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Individualized evidence</w:t>
      </w:r>
      <w:r w:rsidRPr="00AF0B14">
        <w:rPr>
          <w:sz w:val="36"/>
          <w:szCs w:val="36"/>
        </w:rPr>
        <w:t xml:space="preserve"> is evidence that can be traced back to a single source.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**The best evidence is the type to be individualized to a single specific source.</w:t>
      </w: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  <w:u w:val="single"/>
        </w:rPr>
      </w:pPr>
      <w:r w:rsidRPr="00AF0B14">
        <w:rPr>
          <w:sz w:val="36"/>
          <w:szCs w:val="36"/>
          <w:u w:val="single"/>
        </w:rPr>
        <w:t>Good Evidence</w:t>
      </w:r>
    </w:p>
    <w:p w:rsidR="00387AAC" w:rsidRPr="00AF0B14" w:rsidRDefault="00DC698D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1.  The Rules of Evidence – define what is acceptable (admissible) and how it can be used for the jury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Relevant </w:t>
      </w:r>
    </w:p>
    <w:p w:rsidR="00387AAC" w:rsidRPr="00AF0B14" w:rsidRDefault="00DC698D" w:rsidP="00387AAC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Reliable</w:t>
      </w:r>
    </w:p>
    <w:p w:rsidR="00387AAC" w:rsidRPr="00AF0B14" w:rsidRDefault="00387AAC" w:rsidP="00387AAC">
      <w:pPr>
        <w:pStyle w:val="ListParagraph"/>
        <w:ind w:left="1440"/>
        <w:rPr>
          <w:sz w:val="36"/>
          <w:szCs w:val="36"/>
        </w:rPr>
      </w:pPr>
      <w:r w:rsidRPr="00AF0B14">
        <w:rPr>
          <w:sz w:val="36"/>
          <w:szCs w:val="36"/>
        </w:rPr>
        <w:t xml:space="preserve"> Presenter is credible (has credentials and experience)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 Hearsay is not admissible in criminal court but it is admissible in civil court.</w:t>
      </w:r>
    </w:p>
    <w:p w:rsidR="00387AAC" w:rsidRPr="00AF0B14" w:rsidRDefault="00DC698D" w:rsidP="00387AAC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  <w:r w:rsidR="00387AAC" w:rsidRPr="00AF0B14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2. Two important legal decisions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1. Fry standard</w:t>
      </w:r>
    </w:p>
    <w:p w:rsidR="00387AAC" w:rsidRPr="00AF0B14" w:rsidRDefault="00DC698D" w:rsidP="00387AAC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  <w:r w:rsidR="00387AAC" w:rsidRPr="00AF0B14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2. </w:t>
      </w:r>
      <w:proofErr w:type="spellStart"/>
      <w:r w:rsidRPr="00AF0B14">
        <w:rPr>
          <w:sz w:val="36"/>
          <w:szCs w:val="36"/>
        </w:rPr>
        <w:t>Daubert</w:t>
      </w:r>
      <w:proofErr w:type="spellEnd"/>
      <w:r w:rsidRPr="00AF0B14">
        <w:rPr>
          <w:sz w:val="36"/>
          <w:szCs w:val="36"/>
        </w:rPr>
        <w:t xml:space="preserve"> ruling</w:t>
      </w:r>
    </w:p>
    <w:p w:rsidR="00387AAC" w:rsidRPr="00AF0B14" w:rsidRDefault="00387AAC" w:rsidP="00387AA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1993, judges don’t have to go by the Frye standard as long as</w:t>
      </w:r>
    </w:p>
    <w:p w:rsidR="00387AAC" w:rsidRPr="00AF0B14" w:rsidRDefault="00DC698D" w:rsidP="00387AAC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:rsidR="00387AAC" w:rsidRPr="00AF0B14" w:rsidRDefault="00DC698D" w:rsidP="00387AAC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:rsidR="00387AAC" w:rsidRPr="00AF0B14" w:rsidRDefault="00DC698D" w:rsidP="00387AAC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:rsidR="00387AAC" w:rsidRPr="00AF0B14" w:rsidRDefault="00DC698D" w:rsidP="00387AAC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:rsidR="00387AAC" w:rsidRPr="00AF0B14" w:rsidRDefault="00DC698D" w:rsidP="00387AAC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:rsidR="00387AAC" w:rsidRPr="00AF0B14" w:rsidRDefault="00387AAC" w:rsidP="00387AAC">
      <w:pPr>
        <w:rPr>
          <w:sz w:val="36"/>
          <w:szCs w:val="36"/>
          <w:u w:val="single"/>
        </w:rPr>
      </w:pPr>
      <w:r w:rsidRPr="00AF0B14">
        <w:rPr>
          <w:sz w:val="36"/>
          <w:szCs w:val="36"/>
          <w:u w:val="single"/>
        </w:rPr>
        <w:t xml:space="preserve">1E. </w:t>
      </w:r>
      <w:proofErr w:type="gramStart"/>
      <w:r w:rsidRPr="00AF0B14">
        <w:rPr>
          <w:sz w:val="36"/>
          <w:szCs w:val="36"/>
          <w:u w:val="single"/>
        </w:rPr>
        <w:t>The</w:t>
      </w:r>
      <w:proofErr w:type="gramEnd"/>
      <w:r w:rsidRPr="00AF0B14">
        <w:rPr>
          <w:sz w:val="36"/>
          <w:szCs w:val="36"/>
          <w:u w:val="single"/>
        </w:rPr>
        <w:t xml:space="preserve"> crime scene investigation team</w:t>
      </w:r>
    </w:p>
    <w:p w:rsidR="00387AAC" w:rsidRPr="00AF0B14" w:rsidRDefault="00387AAC" w:rsidP="00387AA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Police Officers</w:t>
      </w:r>
      <w:r w:rsidRPr="00AF0B14">
        <w:rPr>
          <w:sz w:val="36"/>
          <w:szCs w:val="36"/>
        </w:rPr>
        <w:t xml:space="preserve"> – </w:t>
      </w:r>
      <w:r w:rsidR="00DC698D">
        <w:rPr>
          <w:sz w:val="36"/>
          <w:szCs w:val="36"/>
        </w:rPr>
        <w:t>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CSI investigators</w:t>
      </w:r>
      <w:r w:rsidRPr="00AF0B14">
        <w:rPr>
          <w:sz w:val="36"/>
          <w:szCs w:val="36"/>
        </w:rPr>
        <w:t xml:space="preserve"> – </w:t>
      </w:r>
      <w:r w:rsidR="00DC698D">
        <w:rPr>
          <w:sz w:val="36"/>
          <w:szCs w:val="36"/>
        </w:rPr>
        <w:t>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Medical examiners</w:t>
      </w:r>
      <w:r w:rsidRPr="00AF0B14">
        <w:rPr>
          <w:sz w:val="36"/>
          <w:szCs w:val="36"/>
        </w:rPr>
        <w:t xml:space="preserve"> – coroners, pathologists, doctors who study dead bodies</w:t>
      </w:r>
    </w:p>
    <w:p w:rsidR="00387AAC" w:rsidRPr="00AF0B14" w:rsidRDefault="00387AAC" w:rsidP="00387AA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Detectives</w:t>
      </w:r>
      <w:r w:rsidRPr="00AF0B14">
        <w:rPr>
          <w:sz w:val="36"/>
          <w:szCs w:val="36"/>
        </w:rPr>
        <w:t xml:space="preserve"> – </w:t>
      </w:r>
      <w:r w:rsidR="00DC698D">
        <w:rPr>
          <w:sz w:val="36"/>
          <w:szCs w:val="36"/>
        </w:rPr>
        <w:t>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Specialists</w:t>
      </w:r>
      <w:r w:rsidRPr="00AF0B14">
        <w:rPr>
          <w:sz w:val="36"/>
          <w:szCs w:val="36"/>
        </w:rPr>
        <w:t xml:space="preserve"> – entomologists (study bugs), forensic psychologists (profilers), weapon specialists, etc…</w:t>
      </w:r>
    </w:p>
    <w:p w:rsidR="00387AAC" w:rsidRPr="007B6061" w:rsidRDefault="00387AAC" w:rsidP="00387AAC">
      <w:pPr>
        <w:pStyle w:val="ListParagraph"/>
        <w:rPr>
          <w:sz w:val="36"/>
          <w:szCs w:val="36"/>
        </w:rPr>
      </w:pPr>
    </w:p>
    <w:p w:rsidR="00387AAC" w:rsidRDefault="00387AAC" w:rsidP="00387AAC">
      <w:pPr>
        <w:pStyle w:val="ListParagraph"/>
        <w:rPr>
          <w:sz w:val="36"/>
          <w:szCs w:val="36"/>
        </w:rPr>
      </w:pPr>
    </w:p>
    <w:p w:rsidR="00DC698D" w:rsidRDefault="00DC698D" w:rsidP="00387AAC">
      <w:pPr>
        <w:pStyle w:val="ListParagraph"/>
        <w:rPr>
          <w:sz w:val="36"/>
          <w:szCs w:val="36"/>
        </w:rPr>
      </w:pPr>
    </w:p>
    <w:p w:rsidR="00387AAC" w:rsidRPr="00AF0B14" w:rsidRDefault="00387AAC" w:rsidP="00387AAC">
      <w:p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 xml:space="preserve">1F. </w:t>
      </w:r>
      <w:proofErr w:type="gramStart"/>
      <w:r w:rsidRPr="00AF0B14">
        <w:rPr>
          <w:color w:val="002060"/>
          <w:sz w:val="36"/>
          <w:szCs w:val="36"/>
          <w:u w:val="single"/>
        </w:rPr>
        <w:t>The</w:t>
      </w:r>
      <w:proofErr w:type="gramEnd"/>
      <w:r w:rsidRPr="00AF0B14">
        <w:rPr>
          <w:color w:val="002060"/>
          <w:sz w:val="36"/>
          <w:szCs w:val="36"/>
          <w:u w:val="single"/>
        </w:rPr>
        <w:t xml:space="preserve"> seven S’s of CSI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Securing the scene</w:t>
      </w:r>
    </w:p>
    <w:p w:rsidR="00387AAC" w:rsidRPr="00AF0B14" w:rsidRDefault="00DC698D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Separating the witnesses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Witnesses must not be allowed to talk to each other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Questions to ask the witnesses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Where were you when you observed the crime scene?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Scanning the scene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  <w:u w:val="single"/>
        </w:rPr>
        <w:t>Primary crime scene</w:t>
      </w:r>
      <w:r w:rsidRPr="00AF0B14">
        <w:rPr>
          <w:color w:val="002060"/>
          <w:sz w:val="36"/>
          <w:szCs w:val="36"/>
        </w:rPr>
        <w:t xml:space="preserve"> – where the crime was committed ex. In the convenience store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  <w:u w:val="single"/>
        </w:rPr>
        <w:t xml:space="preserve">Secondary crime scene – </w:t>
      </w:r>
      <w:r w:rsidRPr="00AF0B14">
        <w:rPr>
          <w:color w:val="002060"/>
          <w:sz w:val="36"/>
          <w:szCs w:val="36"/>
        </w:rPr>
        <w:t>in some way related to the crime but not where the accrual crime took place ex. The suspect’s home.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Seeing the scene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CSI examiner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Sketching the scene</w:t>
      </w:r>
    </w:p>
    <w:p w:rsidR="00387AAC" w:rsidRPr="00AF0B14" w:rsidRDefault="00DC698D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All objects must be measured from at least 2 immovable landmarks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lastRenderedPageBreak/>
        <w:t>Includes doors, windows, North, scale to determine sizes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Searching for evidence</w:t>
      </w:r>
    </w:p>
    <w:p w:rsidR="00387AAC" w:rsidRPr="00AF0B14" w:rsidRDefault="00DC698D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Pattern must be systematic – no area is left unsearched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5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Securing and collecting evidence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Proper packaging, sealing and labeling</w:t>
      </w:r>
    </w:p>
    <w:p w:rsidR="00387AAC" w:rsidRPr="00AF0B14" w:rsidRDefault="00DC698D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___________________________________________________</w:t>
      </w:r>
      <w:r w:rsidR="00387AAC" w:rsidRPr="00AF0B14">
        <w:rPr>
          <w:color w:val="002060"/>
          <w:sz w:val="36"/>
          <w:szCs w:val="36"/>
        </w:rPr>
        <w:t xml:space="preserve"> </w:t>
      </w:r>
      <w:r>
        <w:rPr>
          <w:color w:val="002060"/>
          <w:sz w:val="36"/>
          <w:szCs w:val="36"/>
        </w:rPr>
        <w:t>___________________________________________________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Biological evidence should be in breathable containers to prevent mold forming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Evidence should be sealed in another bag with tape and signed with the collector’s name and date sealed.</w:t>
      </w:r>
    </w:p>
    <w:p w:rsidR="00387AAC" w:rsidRPr="00AF0B14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  <w:u w:val="single"/>
        </w:rPr>
        <w:t>Chain of custody</w:t>
      </w:r>
      <w:r w:rsidRPr="00AF0B14">
        <w:rPr>
          <w:color w:val="002060"/>
          <w:sz w:val="36"/>
          <w:szCs w:val="36"/>
        </w:rPr>
        <w:t xml:space="preserve"> – </w:t>
      </w:r>
      <w:r w:rsidR="00DC698D">
        <w:rPr>
          <w:color w:val="002060"/>
          <w:sz w:val="36"/>
          <w:szCs w:val="36"/>
        </w:rPr>
        <w:t>____________________________________</w:t>
      </w:r>
      <w:r w:rsidRPr="00AF0B14">
        <w:rPr>
          <w:color w:val="002060"/>
          <w:sz w:val="36"/>
          <w:szCs w:val="36"/>
        </w:rPr>
        <w:t xml:space="preserve"> </w:t>
      </w:r>
      <w:r w:rsidR="00DC698D">
        <w:rPr>
          <w:color w:val="002060"/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The whereabouts of the evidence must be recorded at all times</w:t>
      </w:r>
    </w:p>
    <w:p w:rsidR="00387AAC" w:rsidRPr="00AF0B14" w:rsidRDefault="00DC698D" w:rsidP="00387AAC">
      <w:pPr>
        <w:pStyle w:val="ListParagraph"/>
        <w:numPr>
          <w:ilvl w:val="2"/>
          <w:numId w:val="5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  <w:r w:rsidR="00387AAC" w:rsidRPr="00AF0B14">
        <w:rPr>
          <w:color w:val="002060"/>
          <w:sz w:val="36"/>
          <w:szCs w:val="36"/>
        </w:rPr>
        <w:t xml:space="preserve"> </w:t>
      </w:r>
      <w:r>
        <w:rPr>
          <w:color w:val="002060"/>
          <w:sz w:val="36"/>
          <w:szCs w:val="36"/>
        </w:rPr>
        <w:t>______________________________________________</w:t>
      </w:r>
    </w:p>
    <w:p w:rsidR="00387AAC" w:rsidRPr="00DC698D" w:rsidRDefault="00387AAC" w:rsidP="00387AAC">
      <w:pPr>
        <w:pStyle w:val="ListParagraph"/>
        <w:numPr>
          <w:ilvl w:val="1"/>
          <w:numId w:val="5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  <w:u w:val="single"/>
        </w:rPr>
        <w:t>Evidence Log</w:t>
      </w:r>
      <w:r w:rsidRPr="00AF0B14">
        <w:rPr>
          <w:color w:val="002060"/>
          <w:sz w:val="36"/>
          <w:szCs w:val="36"/>
        </w:rPr>
        <w:t xml:space="preserve"> – </w:t>
      </w:r>
      <w:r w:rsidRPr="003258BF">
        <w:rPr>
          <w:color w:val="002060"/>
          <w:sz w:val="32"/>
          <w:szCs w:val="36"/>
        </w:rPr>
        <w:t>includes the case number, item number, description, name of suspects, victim, date and time of recovery, signature of person recovering evidence, signature of witnesses during collection</w:t>
      </w:r>
    </w:p>
    <w:p w:rsidR="00387AAC" w:rsidRPr="00AF0B14" w:rsidRDefault="00387AAC" w:rsidP="00387AAC">
      <w:p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1G Crime Scenes</w:t>
      </w:r>
    </w:p>
    <w:p w:rsidR="00387AAC" w:rsidRPr="00AF0B14" w:rsidRDefault="00387AAC" w:rsidP="00387AAC">
      <w:pPr>
        <w:pStyle w:val="ListParagraph"/>
        <w:numPr>
          <w:ilvl w:val="0"/>
          <w:numId w:val="6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 xml:space="preserve">Reconstruction </w:t>
      </w:r>
      <w:r w:rsidR="00DC698D">
        <w:rPr>
          <w:color w:val="002060"/>
          <w:sz w:val="36"/>
          <w:szCs w:val="36"/>
        </w:rPr>
        <w:t>__________________________________________</w:t>
      </w:r>
      <w:r w:rsidRPr="00AF0B14">
        <w:rPr>
          <w:color w:val="002060"/>
          <w:sz w:val="36"/>
          <w:szCs w:val="36"/>
        </w:rPr>
        <w:t xml:space="preserve"> </w:t>
      </w:r>
      <w:r w:rsidR="00DC698D">
        <w:rPr>
          <w:color w:val="002060"/>
          <w:sz w:val="36"/>
          <w:szCs w:val="36"/>
        </w:rPr>
        <w:t>_______________________________________________________</w:t>
      </w:r>
      <w:r w:rsidRPr="00AF0B14">
        <w:rPr>
          <w:color w:val="002060"/>
          <w:sz w:val="36"/>
          <w:szCs w:val="36"/>
        </w:rPr>
        <w:t xml:space="preserve"> </w:t>
      </w:r>
      <w:r w:rsidR="00DC698D">
        <w:rPr>
          <w:color w:val="002060"/>
          <w:sz w:val="36"/>
          <w:szCs w:val="36"/>
        </w:rPr>
        <w:t>_______________________________________________________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6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Staged Crime Scene</w:t>
      </w:r>
    </w:p>
    <w:p w:rsidR="00387AAC" w:rsidRPr="00AF0B14" w:rsidRDefault="00387AAC" w:rsidP="00387AAC">
      <w:pPr>
        <w:pStyle w:val="ListParagraph"/>
        <w:numPr>
          <w:ilvl w:val="1"/>
          <w:numId w:val="6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“I was framed!”</w:t>
      </w:r>
    </w:p>
    <w:p w:rsidR="00387AAC" w:rsidRPr="00AF0B14" w:rsidRDefault="00DC698D" w:rsidP="00387AAC">
      <w:pPr>
        <w:pStyle w:val="ListParagraph"/>
        <w:numPr>
          <w:ilvl w:val="1"/>
          <w:numId w:val="6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lastRenderedPageBreak/>
        <w:t>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6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6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6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6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All deaths are initially treated as homicides</w:t>
      </w:r>
    </w:p>
    <w:p w:rsidR="00387AAC" w:rsidRPr="00957BC2" w:rsidRDefault="00387AAC" w:rsidP="00387AAC">
      <w:pPr>
        <w:rPr>
          <w:color w:val="002060"/>
          <w:sz w:val="36"/>
          <w:szCs w:val="36"/>
          <w:u w:val="single"/>
        </w:rPr>
      </w:pPr>
      <w:proofErr w:type="gramStart"/>
      <w:r w:rsidRPr="00957BC2">
        <w:rPr>
          <w:color w:val="002060"/>
          <w:sz w:val="36"/>
          <w:szCs w:val="36"/>
          <w:u w:val="single"/>
        </w:rPr>
        <w:t>1H  Physical</w:t>
      </w:r>
      <w:proofErr w:type="gramEnd"/>
      <w:r w:rsidRPr="00957BC2">
        <w:rPr>
          <w:color w:val="002060"/>
          <w:sz w:val="36"/>
          <w:szCs w:val="36"/>
          <w:u w:val="single"/>
        </w:rPr>
        <w:t xml:space="preserve"> Evidence Collection</w:t>
      </w:r>
    </w:p>
    <w:p w:rsidR="00387AAC" w:rsidRPr="00AF0B14" w:rsidRDefault="00387AAC" w:rsidP="00387AAC">
      <w:pPr>
        <w:pStyle w:val="ListParagraph"/>
        <w:numPr>
          <w:ilvl w:val="0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Chain of Custody</w:t>
      </w:r>
    </w:p>
    <w:p w:rsidR="00387AAC" w:rsidRPr="003258BF" w:rsidRDefault="00387AAC" w:rsidP="00387AAC">
      <w:pPr>
        <w:pStyle w:val="ListParagraph"/>
        <w:numPr>
          <w:ilvl w:val="1"/>
          <w:numId w:val="8"/>
        </w:numPr>
        <w:rPr>
          <w:color w:val="002060"/>
          <w:sz w:val="32"/>
          <w:szCs w:val="36"/>
        </w:rPr>
      </w:pPr>
      <w:r w:rsidRPr="003258BF">
        <w:rPr>
          <w:color w:val="002060"/>
          <w:sz w:val="32"/>
          <w:szCs w:val="36"/>
        </w:rPr>
        <w:t>Mark the evidence with your initials – if not possible, mark envelope or packing</w:t>
      </w:r>
    </w:p>
    <w:p w:rsidR="00387AAC" w:rsidRPr="00AF0B14" w:rsidRDefault="00DC698D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Mark with case #, item # and brief description of evidence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Seal securely to prevent cross-contamination</w:t>
      </w:r>
    </w:p>
    <w:p w:rsidR="00387AAC" w:rsidRPr="00AF0B14" w:rsidRDefault="00DC698D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__________________________________________________</w:t>
      </w:r>
    </w:p>
    <w:p w:rsidR="00387AAC" w:rsidRPr="003258BF" w:rsidRDefault="00387AAC" w:rsidP="00387AAC">
      <w:pPr>
        <w:pStyle w:val="ListParagraph"/>
        <w:numPr>
          <w:ilvl w:val="1"/>
          <w:numId w:val="8"/>
        </w:numPr>
        <w:rPr>
          <w:color w:val="002060"/>
          <w:sz w:val="32"/>
          <w:szCs w:val="36"/>
        </w:rPr>
      </w:pPr>
      <w:r w:rsidRPr="003258BF">
        <w:rPr>
          <w:color w:val="002060"/>
          <w:sz w:val="32"/>
          <w:szCs w:val="36"/>
        </w:rPr>
        <w:t>Always sign the chain of custody and date it when transferring</w:t>
      </w:r>
    </w:p>
    <w:p w:rsidR="00387AAC" w:rsidRPr="003258BF" w:rsidRDefault="00387AAC" w:rsidP="00387AAC">
      <w:pPr>
        <w:pStyle w:val="ListParagraph"/>
        <w:numPr>
          <w:ilvl w:val="1"/>
          <w:numId w:val="8"/>
        </w:numPr>
        <w:rPr>
          <w:color w:val="002060"/>
          <w:sz w:val="32"/>
          <w:szCs w:val="36"/>
        </w:rPr>
      </w:pPr>
      <w:r w:rsidRPr="003258BF">
        <w:rPr>
          <w:color w:val="002060"/>
          <w:sz w:val="32"/>
          <w:szCs w:val="36"/>
        </w:rPr>
        <w:t>Transport to laboratory in the appropriate fashion.</w:t>
      </w:r>
    </w:p>
    <w:p w:rsidR="00387AAC" w:rsidRPr="00AF0B14" w:rsidRDefault="00387AAC" w:rsidP="00387AAC">
      <w:pPr>
        <w:pStyle w:val="ListParagraph"/>
        <w:numPr>
          <w:ilvl w:val="0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Packaging of Evidence</w:t>
      </w:r>
    </w:p>
    <w:p w:rsidR="00387AAC" w:rsidRPr="00AF0B14" w:rsidRDefault="00DC698D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Over-sized evidence in brown paper, sealed at the edges.</w:t>
      </w:r>
    </w:p>
    <w:p w:rsidR="00387AAC" w:rsidRPr="003258BF" w:rsidRDefault="00387AAC" w:rsidP="00387AAC">
      <w:pPr>
        <w:pStyle w:val="ListParagraph"/>
        <w:numPr>
          <w:ilvl w:val="1"/>
          <w:numId w:val="8"/>
        </w:numPr>
        <w:rPr>
          <w:color w:val="002060"/>
          <w:sz w:val="32"/>
          <w:szCs w:val="36"/>
        </w:rPr>
      </w:pPr>
      <w:r w:rsidRPr="003258BF">
        <w:rPr>
          <w:color w:val="002060"/>
          <w:sz w:val="32"/>
          <w:szCs w:val="36"/>
        </w:rPr>
        <w:t>Place individually wrapped evidence items in the same box.</w:t>
      </w:r>
    </w:p>
    <w:p w:rsidR="00387AAC" w:rsidRPr="003258BF" w:rsidRDefault="00387AAC" w:rsidP="00387AAC">
      <w:pPr>
        <w:pStyle w:val="ListParagraph"/>
        <w:numPr>
          <w:ilvl w:val="1"/>
          <w:numId w:val="8"/>
        </w:numPr>
        <w:rPr>
          <w:color w:val="002060"/>
          <w:sz w:val="32"/>
          <w:szCs w:val="36"/>
        </w:rPr>
      </w:pPr>
      <w:r w:rsidRPr="003258BF">
        <w:rPr>
          <w:color w:val="002060"/>
          <w:sz w:val="32"/>
          <w:szCs w:val="36"/>
        </w:rPr>
        <w:t>Remember to put case reports or evidence inventory on the outside of the envelop</w:t>
      </w:r>
      <w:r w:rsidR="003258BF" w:rsidRPr="003258BF">
        <w:rPr>
          <w:color w:val="002060"/>
          <w:sz w:val="32"/>
          <w:szCs w:val="36"/>
        </w:rPr>
        <w:t>e</w:t>
      </w:r>
      <w:r w:rsidRPr="003258BF">
        <w:rPr>
          <w:color w:val="002060"/>
          <w:sz w:val="32"/>
          <w:szCs w:val="36"/>
        </w:rPr>
        <w:t xml:space="preserve"> or box.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Biological Evidence Packaging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Photograph the blood pattern, use a scale (ruler) for a reference for size.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Package in paper to air dry swabs or clothing.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lastRenderedPageBreak/>
        <w:t>Check with hospital when needed to ensure collection of evidence and chain of custody.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 xml:space="preserve"> Hairs, Fibers and small items packaging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Package carefully by folding in paper and putting into envelopes.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Can use sticky side of Post-Its to affix.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Paint chips from vehicles packaging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Remove all layers of paint by chipping.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Package all samples in separate, sealed containers (paper or vials).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Glass and Plastic evidence packaging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Package to prevent further breakage and pad the sides to prevent sharp edges from poking through.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Microscopic size fragments are found mostly in shoes and clothes.</w:t>
      </w:r>
    </w:p>
    <w:p w:rsidR="00387AAC" w:rsidRPr="00AF0B14" w:rsidRDefault="00DC698D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Headlight evidence packaging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Draw a sketch of damage in relation to the car BEFORE removing.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Controlled substance packaging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Use glass vials to collect liquids.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lastRenderedPageBreak/>
        <w:t>Do not send in needles or razors.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 xml:space="preserve">Use paper containers </w:t>
      </w:r>
      <w:r w:rsidR="00DC698D">
        <w:rPr>
          <w:color w:val="002060"/>
          <w:sz w:val="36"/>
          <w:szCs w:val="36"/>
        </w:rPr>
        <w:t>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Toxicology collection and packaging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 xml:space="preserve">Testing urine for drugs </w:t>
      </w:r>
      <w:r w:rsidRPr="00AF0B14">
        <w:rPr>
          <w:color w:val="002060"/>
          <w:sz w:val="36"/>
          <w:szCs w:val="36"/>
        </w:rPr>
        <w:tab/>
      </w:r>
      <w:r w:rsidRPr="00AF0B14">
        <w:rPr>
          <w:color w:val="002060"/>
          <w:sz w:val="36"/>
          <w:szCs w:val="36"/>
        </w:rPr>
        <w:tab/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3258BF">
        <w:rPr>
          <w:color w:val="002060"/>
          <w:sz w:val="32"/>
          <w:szCs w:val="36"/>
        </w:rPr>
        <w:t>Use a urine kit to collect directly into container.  Secure lid.</w:t>
      </w:r>
      <w:r w:rsidRPr="00AF0B14">
        <w:rPr>
          <w:color w:val="002060"/>
          <w:sz w:val="36"/>
          <w:szCs w:val="36"/>
        </w:rPr>
        <w:tab/>
      </w:r>
    </w:p>
    <w:p w:rsidR="00387AAC" w:rsidRPr="00AF0B14" w:rsidRDefault="00DC698D" w:rsidP="00387AAC">
      <w:pPr>
        <w:pStyle w:val="ListParagraph"/>
        <w:numPr>
          <w:ilvl w:val="4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</w:t>
      </w:r>
    </w:p>
    <w:p w:rsidR="00387AAC" w:rsidRPr="00AF0B14" w:rsidRDefault="00DC698D" w:rsidP="00387AAC">
      <w:pPr>
        <w:pStyle w:val="ListParagraph"/>
        <w:numPr>
          <w:ilvl w:val="4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Testing Blood for alcohol</w:t>
      </w:r>
    </w:p>
    <w:p w:rsidR="00387AAC" w:rsidRPr="00AF0B14" w:rsidRDefault="00387AAC" w:rsidP="00387AAC">
      <w:pPr>
        <w:pStyle w:val="ListParagraph"/>
        <w:numPr>
          <w:ilvl w:val="4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Use a blood kit.</w:t>
      </w:r>
    </w:p>
    <w:p w:rsidR="00387AAC" w:rsidRPr="00AF0B14" w:rsidRDefault="00387AAC" w:rsidP="00387AAC">
      <w:pPr>
        <w:pStyle w:val="ListParagraph"/>
        <w:numPr>
          <w:ilvl w:val="5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Qualified individual must draw blood.</w:t>
      </w:r>
    </w:p>
    <w:p w:rsidR="00387AAC" w:rsidRPr="00AF0B14" w:rsidRDefault="00DC698D" w:rsidP="00387AAC">
      <w:pPr>
        <w:pStyle w:val="ListParagraph"/>
        <w:numPr>
          <w:ilvl w:val="5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</w:t>
      </w:r>
    </w:p>
    <w:p w:rsidR="00387AAC" w:rsidRPr="00AF0B14" w:rsidRDefault="00387AAC" w:rsidP="00387AAC">
      <w:pPr>
        <w:pStyle w:val="ListParagraph"/>
        <w:numPr>
          <w:ilvl w:val="5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Put evidence inside a biohazard bag</w:t>
      </w:r>
    </w:p>
    <w:p w:rsidR="00387AAC" w:rsidRPr="00AF0B14" w:rsidRDefault="00DC698D" w:rsidP="00387AAC">
      <w:pPr>
        <w:pStyle w:val="ListParagraph"/>
        <w:numPr>
          <w:ilvl w:val="5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8"/>
        </w:numPr>
        <w:rPr>
          <w:color w:val="002060"/>
          <w:sz w:val="36"/>
          <w:szCs w:val="36"/>
          <w:u w:val="single"/>
        </w:rPr>
      </w:pPr>
      <w:r w:rsidRPr="00AF0B14">
        <w:rPr>
          <w:color w:val="002060"/>
          <w:sz w:val="36"/>
          <w:szCs w:val="36"/>
          <w:u w:val="single"/>
        </w:rPr>
        <w:t>Firearms collection and packaging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Bullets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Collect all possible in separate paper sacks.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If the bullets are from an autopsy – rinse and allow to air dry</w:t>
      </w:r>
    </w:p>
    <w:p w:rsidR="00387AAC" w:rsidRPr="00AF0B14" w:rsidRDefault="00DC698D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Weapons</w:t>
      </w:r>
    </w:p>
    <w:p w:rsidR="00387AAC" w:rsidRPr="00AF0B14" w:rsidRDefault="00DC698D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Unload and submit ammunition as evidence</w:t>
      </w:r>
    </w:p>
    <w:p w:rsidR="00387AAC" w:rsidRPr="00AF0B14" w:rsidRDefault="00DC698D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___________________________________________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Indicate all exams desired for the lab to do</w:t>
      </w:r>
    </w:p>
    <w:p w:rsidR="00387AAC" w:rsidRPr="003258BF" w:rsidRDefault="00387AAC" w:rsidP="00387AAC">
      <w:pPr>
        <w:pStyle w:val="ListParagraph"/>
        <w:numPr>
          <w:ilvl w:val="4"/>
          <w:numId w:val="8"/>
        </w:numPr>
        <w:rPr>
          <w:color w:val="002060"/>
          <w:sz w:val="32"/>
          <w:szCs w:val="36"/>
        </w:rPr>
      </w:pPr>
      <w:r w:rsidRPr="003258BF">
        <w:rPr>
          <w:color w:val="002060"/>
          <w:sz w:val="32"/>
          <w:szCs w:val="36"/>
        </w:rPr>
        <w:t>Serology, fingerprinting, firing conditions and serial number recognition</w:t>
      </w:r>
    </w:p>
    <w:p w:rsidR="00387AAC" w:rsidRPr="00AF0B14" w:rsidRDefault="00387AAC" w:rsidP="00387AAC">
      <w:pPr>
        <w:pStyle w:val="ListParagraph"/>
        <w:numPr>
          <w:ilvl w:val="2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Gunshot Residue can be tested on people</w:t>
      </w:r>
    </w:p>
    <w:p w:rsidR="00387AAC" w:rsidRPr="00AF0B14" w:rsidRDefault="00DC698D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</w:t>
      </w:r>
    </w:p>
    <w:p w:rsidR="00387AAC" w:rsidRPr="00AF0B14" w:rsidRDefault="00387AAC" w:rsidP="00387AAC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 w:rsidRPr="00AF0B14">
        <w:rPr>
          <w:color w:val="002060"/>
          <w:sz w:val="36"/>
          <w:szCs w:val="36"/>
        </w:rPr>
        <w:t>Face within 8 hours</w:t>
      </w:r>
    </w:p>
    <w:p w:rsidR="004A2999" w:rsidRPr="003258BF" w:rsidRDefault="00DC698D" w:rsidP="003258BF">
      <w:pPr>
        <w:pStyle w:val="ListParagraph"/>
        <w:numPr>
          <w:ilvl w:val="3"/>
          <w:numId w:val="8"/>
        </w:num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_________________________________________</w:t>
      </w:r>
      <w:bookmarkStart w:id="0" w:name="_GoBack"/>
      <w:bookmarkEnd w:id="0"/>
    </w:p>
    <w:sectPr w:rsidR="004A2999" w:rsidRPr="003258BF" w:rsidSect="006E3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035"/>
    <w:multiLevelType w:val="hybridMultilevel"/>
    <w:tmpl w:val="819227E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5F7136C"/>
    <w:multiLevelType w:val="hybridMultilevel"/>
    <w:tmpl w:val="FB3E1906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7BC88CE">
      <w:start w:val="1"/>
      <w:numFmt w:val="decimal"/>
      <w:lvlText w:val="%3."/>
      <w:lvlJc w:val="left"/>
      <w:pPr>
        <w:ind w:left="2250" w:hanging="360"/>
      </w:pPr>
      <w:rPr>
        <w:rFonts w:asciiTheme="minorHAnsi" w:eastAsiaTheme="minorHAnsi" w:hAnsiTheme="minorHAnsi" w:cstheme="minorBidi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74F"/>
    <w:multiLevelType w:val="hybridMultilevel"/>
    <w:tmpl w:val="8D80FA0C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07E91"/>
    <w:multiLevelType w:val="hybridMultilevel"/>
    <w:tmpl w:val="B2FE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04E7F"/>
    <w:multiLevelType w:val="hybridMultilevel"/>
    <w:tmpl w:val="BFE2F9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7BC88CE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C88CE">
      <w:start w:val="1"/>
      <w:numFmt w:val="decimal"/>
      <w:lvlText w:val="%5."/>
      <w:lvlJc w:val="left"/>
      <w:pPr>
        <w:ind w:left="3780" w:hanging="360"/>
      </w:pPr>
      <w:rPr>
        <w:rFonts w:asciiTheme="minorHAnsi" w:eastAsiaTheme="minorHAnsi" w:hAnsiTheme="minorHAnsi" w:cstheme="minorBid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C0F9C"/>
    <w:multiLevelType w:val="hybridMultilevel"/>
    <w:tmpl w:val="A330DE84"/>
    <w:lvl w:ilvl="0" w:tplc="41BE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693FB1"/>
    <w:multiLevelType w:val="hybridMultilevel"/>
    <w:tmpl w:val="AF96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7AAE"/>
    <w:multiLevelType w:val="hybridMultilevel"/>
    <w:tmpl w:val="52167C0E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5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C"/>
    <w:rsid w:val="00264113"/>
    <w:rsid w:val="003258BF"/>
    <w:rsid w:val="00387AAC"/>
    <w:rsid w:val="003C4845"/>
    <w:rsid w:val="00442B4E"/>
    <w:rsid w:val="004E21AF"/>
    <w:rsid w:val="00516B79"/>
    <w:rsid w:val="006E343F"/>
    <w:rsid w:val="00A03E55"/>
    <w:rsid w:val="00D75CE5"/>
    <w:rsid w:val="00D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C627"/>
  <w15:chartTrackingRefBased/>
  <w15:docId w15:val="{E283DA50-8379-46A0-A23D-F19EC23C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Weiler, Teresa M</dc:creator>
  <cp:keywords/>
  <dc:description/>
  <cp:lastModifiedBy>Weiler, Teresa M</cp:lastModifiedBy>
  <cp:revision>3</cp:revision>
  <cp:lastPrinted>2017-05-30T11:36:00Z</cp:lastPrinted>
  <dcterms:created xsi:type="dcterms:W3CDTF">2018-09-17T11:59:00Z</dcterms:created>
  <dcterms:modified xsi:type="dcterms:W3CDTF">2018-09-17T12:01:00Z</dcterms:modified>
</cp:coreProperties>
</file>